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7D21" w14:textId="617ACE9A" w:rsidR="00C82B64" w:rsidRDefault="00C82B64" w:rsidP="000967E8">
      <w:pPr>
        <w:spacing w:after="400" w:line="276" w:lineRule="auto"/>
        <w:jc w:val="center"/>
        <w:rPr>
          <w:rFonts w:ascii="Arial" w:eastAsiaTheme="minorEastAsia" w:hAnsi="Arial" w:cs="Arial"/>
          <w:b/>
          <w:color w:val="31849B" w:themeColor="accent5" w:themeShade="BF"/>
          <w:sz w:val="28"/>
          <w:szCs w:val="28"/>
          <w:u w:val="single"/>
          <w:lang w:eastAsia="en-GB"/>
        </w:rPr>
      </w:pPr>
      <w:r>
        <w:rPr>
          <w:rFonts w:ascii="Arial" w:eastAsiaTheme="minorEastAsia" w:hAnsi="Arial" w:cs="Arial"/>
          <w:b/>
          <w:noProof/>
          <w:color w:val="31849B" w:themeColor="accent5" w:themeShade="BF"/>
          <w:sz w:val="28"/>
          <w:szCs w:val="28"/>
          <w:u w:val="single"/>
          <w:lang w:eastAsia="en-GB"/>
        </w:rPr>
        <w:drawing>
          <wp:inline distT="0" distB="0" distL="0" distR="0" wp14:anchorId="3F54D82B" wp14:editId="79EB65BB">
            <wp:extent cx="1535430" cy="15354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6043" cy="1536043"/>
                    </a:xfrm>
                    <a:prstGeom prst="rect">
                      <a:avLst/>
                    </a:prstGeom>
                  </pic:spPr>
                </pic:pic>
              </a:graphicData>
            </a:graphic>
          </wp:inline>
        </w:drawing>
      </w:r>
    </w:p>
    <w:p w14:paraId="2EF6BFB7" w14:textId="0C8DCDD1" w:rsidR="000967E8" w:rsidRPr="008C535C" w:rsidRDefault="000967E8" w:rsidP="000967E8">
      <w:pPr>
        <w:spacing w:after="400" w:line="276" w:lineRule="auto"/>
        <w:jc w:val="center"/>
        <w:rPr>
          <w:rFonts w:ascii="Arial" w:eastAsiaTheme="minorEastAsia" w:hAnsi="Arial" w:cs="Arial"/>
          <w:b/>
          <w:color w:val="002060"/>
          <w:sz w:val="28"/>
          <w:szCs w:val="28"/>
          <w:u w:val="single"/>
          <w:lang w:eastAsia="en-GB"/>
        </w:rPr>
      </w:pPr>
      <w:r w:rsidRPr="008C535C">
        <w:rPr>
          <w:rFonts w:ascii="Arial" w:eastAsiaTheme="minorEastAsia" w:hAnsi="Arial" w:cs="Arial"/>
          <w:b/>
          <w:color w:val="002060"/>
          <w:sz w:val="28"/>
          <w:szCs w:val="28"/>
          <w:u w:val="single"/>
          <w:lang w:eastAsia="en-GB"/>
        </w:rPr>
        <w:t>IN-HOUSE COMPLAINTS PROCEDURE</w:t>
      </w:r>
    </w:p>
    <w:p w14:paraId="4B258EDF" w14:textId="77777777" w:rsidR="00540BCA" w:rsidRPr="008C535C" w:rsidRDefault="00540BCA" w:rsidP="000967E8">
      <w:p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We are committed to providing a professional service to all our clients and customers.  When something goes wrong, we need you to tell us about it.  This will help us to improve our standards.</w:t>
      </w:r>
    </w:p>
    <w:p w14:paraId="7AE6CE1C" w14:textId="77777777" w:rsidR="007A7E39" w:rsidRPr="008C535C" w:rsidRDefault="007A7E39" w:rsidP="000967E8">
      <w:p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037E04DB" w14:textId="77777777" w:rsidR="000967E8" w:rsidRPr="008C535C" w:rsidRDefault="00540BCA" w:rsidP="000967E8">
      <w:p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What will happen next?</w:t>
      </w:r>
    </w:p>
    <w:p w14:paraId="148D02A1" w14:textId="77777777" w:rsidR="00540BCA" w:rsidRPr="008C535C" w:rsidRDefault="00540BCA" w:rsidP="000967E8">
      <w:pPr>
        <w:pStyle w:val="ListParagraph"/>
        <w:numPr>
          <w:ilvl w:val="0"/>
          <w:numId w:val="3"/>
        </w:num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We will send you a letter acknowledging receipt of you complaint within three working days of receiving it, enclosing a copy of this procedure.</w:t>
      </w:r>
    </w:p>
    <w:p w14:paraId="00AA8F64" w14:textId="77777777" w:rsidR="000967E8" w:rsidRPr="008C535C" w:rsidRDefault="000967E8" w:rsidP="000967E8">
      <w:pPr>
        <w:pStyle w:val="ListParagraph"/>
        <w:spacing w:after="200" w:line="276" w:lineRule="auto"/>
        <w:jc w:val="both"/>
        <w:rPr>
          <w:rFonts w:ascii="Arial" w:eastAsiaTheme="minorEastAsia" w:hAnsi="Arial" w:cs="Arial"/>
          <w:color w:val="002060"/>
          <w:lang w:eastAsia="en-GB"/>
        </w:rPr>
      </w:pPr>
    </w:p>
    <w:p w14:paraId="2A4BABF2" w14:textId="77777777" w:rsidR="000967E8" w:rsidRPr="008C535C" w:rsidRDefault="00540BCA" w:rsidP="000967E8">
      <w:pPr>
        <w:pStyle w:val="ListParagraph"/>
        <w:numPr>
          <w:ilvl w:val="0"/>
          <w:numId w:val="3"/>
        </w:num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34103ABB" w14:textId="77777777" w:rsidR="000967E8" w:rsidRPr="008C535C" w:rsidRDefault="000967E8" w:rsidP="000967E8">
      <w:pPr>
        <w:pStyle w:val="ListParagraph"/>
        <w:spacing w:after="200" w:line="276" w:lineRule="auto"/>
        <w:jc w:val="both"/>
        <w:rPr>
          <w:rFonts w:ascii="Arial" w:eastAsiaTheme="minorEastAsia" w:hAnsi="Arial" w:cs="Arial"/>
          <w:color w:val="002060"/>
          <w:lang w:eastAsia="en-GB"/>
        </w:rPr>
      </w:pPr>
    </w:p>
    <w:p w14:paraId="6DA9F8C7" w14:textId="77777777" w:rsidR="00540BCA" w:rsidRPr="008C535C" w:rsidRDefault="00540BCA" w:rsidP="000967E8">
      <w:pPr>
        <w:pStyle w:val="ListParagraph"/>
        <w:numPr>
          <w:ilvl w:val="0"/>
          <w:numId w:val="3"/>
        </w:num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 xml:space="preserve">If, at this stage, you are still not satisfied, you should contact us again and we will arrange for a separate review to take place by </w:t>
      </w:r>
      <w:r w:rsidR="0050092F" w:rsidRPr="008C535C">
        <w:rPr>
          <w:rFonts w:ascii="Arial" w:eastAsiaTheme="minorEastAsia" w:hAnsi="Arial" w:cs="Arial"/>
          <w:color w:val="002060"/>
          <w:lang w:eastAsia="en-GB"/>
        </w:rPr>
        <w:t xml:space="preserve">a senior member of staff. </w:t>
      </w:r>
    </w:p>
    <w:p w14:paraId="2CB9CE83" w14:textId="77777777" w:rsidR="000967E8" w:rsidRPr="008C535C" w:rsidRDefault="000967E8" w:rsidP="000967E8">
      <w:pPr>
        <w:pStyle w:val="ListParagraph"/>
        <w:spacing w:after="200" w:line="276" w:lineRule="auto"/>
        <w:jc w:val="both"/>
        <w:rPr>
          <w:rFonts w:ascii="Arial" w:eastAsiaTheme="minorEastAsia" w:hAnsi="Arial" w:cs="Arial"/>
          <w:color w:val="002060"/>
          <w:lang w:eastAsia="en-GB"/>
        </w:rPr>
      </w:pPr>
    </w:p>
    <w:p w14:paraId="6F343C26" w14:textId="77777777" w:rsidR="00540BCA" w:rsidRPr="008C535C" w:rsidRDefault="00540BCA" w:rsidP="000967E8">
      <w:pPr>
        <w:pStyle w:val="ListParagraph"/>
        <w:numPr>
          <w:ilvl w:val="0"/>
          <w:numId w:val="3"/>
        </w:numPr>
        <w:spacing w:after="3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We will write to you within 1</w:t>
      </w:r>
      <w:r w:rsidR="000967E8" w:rsidRPr="008C535C">
        <w:rPr>
          <w:rFonts w:ascii="Arial" w:eastAsiaTheme="minorEastAsia" w:hAnsi="Arial" w:cs="Arial"/>
          <w:color w:val="002060"/>
          <w:lang w:eastAsia="en-GB"/>
        </w:rPr>
        <w:t>5</w:t>
      </w:r>
      <w:r w:rsidRPr="008C535C">
        <w:rPr>
          <w:rFonts w:ascii="Arial" w:eastAsiaTheme="minorEastAsia" w:hAnsi="Arial" w:cs="Arial"/>
          <w:color w:val="002060"/>
          <w:lang w:eastAsia="en-GB"/>
        </w:rPr>
        <w:t xml:space="preserve"> working days of receiving your request for a review, confirming our final viewpoint</w:t>
      </w:r>
      <w:r w:rsidR="000967E8" w:rsidRPr="008C535C">
        <w:rPr>
          <w:rFonts w:ascii="Arial" w:eastAsiaTheme="minorEastAsia" w:hAnsi="Arial" w:cs="Arial"/>
          <w:color w:val="002060"/>
          <w:lang w:eastAsia="en-GB"/>
        </w:rPr>
        <w:t xml:space="preserve"> on the matter</w:t>
      </w:r>
      <w:r w:rsidRPr="008C535C">
        <w:rPr>
          <w:rFonts w:ascii="Arial" w:eastAsiaTheme="minorEastAsia" w:hAnsi="Arial" w:cs="Arial"/>
          <w:color w:val="002060"/>
          <w:lang w:eastAsia="en-GB"/>
        </w:rPr>
        <w:t>.</w:t>
      </w:r>
    </w:p>
    <w:p w14:paraId="41F45F5D" w14:textId="77777777" w:rsidR="000967E8" w:rsidRPr="008C535C" w:rsidRDefault="000967E8" w:rsidP="000967E8">
      <w:p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If you remain dissatisfied</w:t>
      </w:r>
      <w:r w:rsidR="00540BCA" w:rsidRPr="008C535C">
        <w:rPr>
          <w:rFonts w:ascii="Arial" w:eastAsiaTheme="minorEastAsia" w:hAnsi="Arial" w:cs="Arial"/>
          <w:color w:val="002060"/>
          <w:lang w:eastAsia="en-GB"/>
        </w:rPr>
        <w:t>, you can then contact</w:t>
      </w:r>
      <w:r w:rsidRPr="008C535C">
        <w:rPr>
          <w:rFonts w:ascii="Arial" w:eastAsiaTheme="minorEastAsia" w:hAnsi="Arial" w:cs="Arial"/>
          <w:color w:val="002060"/>
          <w:lang w:eastAsia="en-GB"/>
        </w:rPr>
        <w:t xml:space="preserve"> The Property Ombudsman to request an independent review:</w:t>
      </w:r>
    </w:p>
    <w:p w14:paraId="56FB3971" w14:textId="77777777" w:rsidR="000967E8" w:rsidRPr="008C535C" w:rsidRDefault="000967E8" w:rsidP="000967E8">
      <w:pPr>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The Property Ombudsman Ltd</w:t>
      </w:r>
    </w:p>
    <w:p w14:paraId="7ED788E7" w14:textId="77777777" w:rsidR="000967E8" w:rsidRPr="008C535C" w:rsidRDefault="000967E8" w:rsidP="000967E8">
      <w:pPr>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Milford House</w:t>
      </w:r>
    </w:p>
    <w:p w14:paraId="2DABF27E" w14:textId="77777777" w:rsidR="000967E8" w:rsidRPr="008C535C" w:rsidRDefault="000967E8" w:rsidP="000967E8">
      <w:pPr>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43-45 Milford Street</w:t>
      </w:r>
    </w:p>
    <w:p w14:paraId="388286E5" w14:textId="77777777" w:rsidR="000967E8" w:rsidRPr="008C535C" w:rsidRDefault="000967E8" w:rsidP="000967E8">
      <w:pPr>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Salisbury</w:t>
      </w:r>
    </w:p>
    <w:p w14:paraId="027DBEBC" w14:textId="77777777" w:rsidR="000967E8" w:rsidRPr="008C535C" w:rsidRDefault="000967E8" w:rsidP="000967E8">
      <w:pPr>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Wiltshire</w:t>
      </w:r>
    </w:p>
    <w:p w14:paraId="2D0AE6F9" w14:textId="77777777" w:rsidR="000967E8" w:rsidRPr="008C535C" w:rsidRDefault="000967E8" w:rsidP="000967E8">
      <w:pPr>
        <w:spacing w:after="200"/>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SP1 2BP</w:t>
      </w:r>
    </w:p>
    <w:p w14:paraId="164BAC8A" w14:textId="77777777" w:rsidR="000967E8" w:rsidRPr="008C535C" w:rsidRDefault="000967E8" w:rsidP="000967E8">
      <w:pPr>
        <w:spacing w:after="200"/>
        <w:jc w:val="center"/>
        <w:rPr>
          <w:rFonts w:ascii="Arial" w:eastAsiaTheme="minorEastAsia" w:hAnsi="Arial" w:cs="Arial"/>
          <w:b/>
          <w:color w:val="002060"/>
          <w:lang w:eastAsia="en-GB"/>
        </w:rPr>
      </w:pPr>
      <w:r w:rsidRPr="008C535C">
        <w:rPr>
          <w:rFonts w:ascii="Arial" w:eastAsiaTheme="minorEastAsia" w:hAnsi="Arial" w:cs="Arial"/>
          <w:b/>
          <w:color w:val="002060"/>
          <w:lang w:eastAsia="en-GB"/>
        </w:rPr>
        <w:t>01722 333 306</w:t>
      </w:r>
    </w:p>
    <w:p w14:paraId="7026D896" w14:textId="77777777" w:rsidR="000967E8" w:rsidRPr="000967E8" w:rsidRDefault="008C535C" w:rsidP="000967E8">
      <w:pPr>
        <w:spacing w:after="200"/>
        <w:jc w:val="center"/>
        <w:rPr>
          <w:rFonts w:ascii="Arial" w:eastAsiaTheme="minorEastAsia" w:hAnsi="Arial" w:cs="Arial"/>
          <w:b/>
          <w:lang w:eastAsia="en-GB"/>
        </w:rPr>
      </w:pPr>
      <w:hyperlink r:id="rId6"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1D4FE403" w14:textId="77777777" w:rsidR="000967E8" w:rsidRPr="008C535C" w:rsidRDefault="000967E8" w:rsidP="0050092F">
      <w:p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Please note the following:</w:t>
      </w:r>
    </w:p>
    <w:p w14:paraId="1CEB01C3" w14:textId="77777777" w:rsidR="00706480" w:rsidRPr="008C535C" w:rsidRDefault="000967E8" w:rsidP="0050092F">
      <w:pPr>
        <w:spacing w:after="200" w:line="276" w:lineRule="auto"/>
        <w:jc w:val="both"/>
        <w:rPr>
          <w:rFonts w:ascii="Arial" w:eastAsiaTheme="minorEastAsia" w:hAnsi="Arial" w:cs="Arial"/>
          <w:color w:val="002060"/>
          <w:lang w:eastAsia="en-GB"/>
        </w:rPr>
      </w:pPr>
      <w:r w:rsidRPr="008C535C">
        <w:rPr>
          <w:rFonts w:ascii="Arial" w:eastAsiaTheme="minorEastAsia" w:hAnsi="Arial" w:cs="Arial"/>
          <w:color w:val="002060"/>
          <w:lang w:eastAsia="en-GB"/>
        </w:rPr>
        <w:t>Y</w:t>
      </w:r>
      <w:r w:rsidR="00540BCA" w:rsidRPr="008C535C">
        <w:rPr>
          <w:rFonts w:ascii="Arial" w:eastAsiaTheme="minorEastAsia" w:hAnsi="Arial" w:cs="Arial"/>
          <w:color w:val="002060"/>
          <w:lang w:eastAsia="en-GB"/>
        </w:rPr>
        <w:t xml:space="preserve">ou will need to </w:t>
      </w:r>
      <w:r w:rsidRPr="008C535C">
        <w:rPr>
          <w:rFonts w:ascii="Arial" w:eastAsiaTheme="minorEastAsia" w:hAnsi="Arial" w:cs="Arial"/>
          <w:color w:val="002060"/>
          <w:lang w:eastAsia="en-GB"/>
        </w:rPr>
        <w:t>submit your complaint to</w:t>
      </w:r>
      <w:r w:rsidR="00540BCA" w:rsidRPr="008C535C">
        <w:rPr>
          <w:rFonts w:ascii="Arial" w:eastAsiaTheme="minorEastAsia" w:hAnsi="Arial" w:cs="Arial"/>
          <w:color w:val="002060"/>
          <w:lang w:eastAsia="en-GB"/>
        </w:rPr>
        <w:t xml:space="preserve"> T</w:t>
      </w:r>
      <w:r w:rsidR="003B35E5" w:rsidRPr="008C535C">
        <w:rPr>
          <w:rFonts w:ascii="Arial" w:eastAsiaTheme="minorEastAsia" w:hAnsi="Arial" w:cs="Arial"/>
          <w:color w:val="002060"/>
          <w:lang w:eastAsia="en-GB"/>
        </w:rPr>
        <w:t>he Property Ombudsman within 12</w:t>
      </w:r>
      <w:r w:rsidR="00540BCA" w:rsidRPr="008C535C">
        <w:rPr>
          <w:rFonts w:ascii="Arial" w:eastAsiaTheme="minorEastAsia" w:hAnsi="Arial" w:cs="Arial"/>
          <w:color w:val="002060"/>
          <w:lang w:eastAsia="en-GB"/>
        </w:rPr>
        <w:t xml:space="preserve"> months of recei</w:t>
      </w:r>
      <w:r w:rsidRPr="008C535C">
        <w:rPr>
          <w:rFonts w:ascii="Arial" w:eastAsiaTheme="minorEastAsia" w:hAnsi="Arial" w:cs="Arial"/>
          <w:color w:val="002060"/>
          <w:lang w:eastAsia="en-GB"/>
        </w:rPr>
        <w:t xml:space="preserve">ving our final viewpoint letter, including any evidence to support your case. </w:t>
      </w:r>
    </w:p>
    <w:p w14:paraId="7EAF51EE" w14:textId="77777777" w:rsidR="000967E8" w:rsidRPr="008C535C" w:rsidRDefault="000967E8" w:rsidP="0050092F">
      <w:pPr>
        <w:spacing w:after="200" w:line="276" w:lineRule="auto"/>
        <w:jc w:val="both"/>
        <w:rPr>
          <w:color w:val="002060"/>
        </w:rPr>
      </w:pPr>
      <w:r w:rsidRPr="008C535C">
        <w:rPr>
          <w:rFonts w:ascii="Arial" w:eastAsiaTheme="minorEastAsia" w:hAnsi="Arial" w:cs="Arial"/>
          <w:color w:val="002060"/>
          <w:lang w:eastAsia="en-GB"/>
        </w:rPr>
        <w:t xml:space="preserve">The Property Ombudsman requires that all complaints are addressed through this in-house complaints procedure, before being submitted for an independent review. </w:t>
      </w:r>
    </w:p>
    <w:sectPr w:rsidR="000967E8" w:rsidRPr="008C535C" w:rsidSect="00C82B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8C535C"/>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2B64"/>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7BFA"/>
  <w15:docId w15:val="{601F042B-B1BE-49D6-B31C-65FA7A08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Andy O'Neill</cp:lastModifiedBy>
  <cp:revision>2</cp:revision>
  <cp:lastPrinted>2016-12-16T12:10:00Z</cp:lastPrinted>
  <dcterms:created xsi:type="dcterms:W3CDTF">2022-04-05T06:10:00Z</dcterms:created>
  <dcterms:modified xsi:type="dcterms:W3CDTF">2022-04-05T06:10:00Z</dcterms:modified>
</cp:coreProperties>
</file>